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301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reilichtmuseum Schwerin Mueß, Neugestaltung öffentlicher Bereich Leistungsgegenstand: Bau eines Unterstandes aus Holz auf dem vorh. Schiffsanleger für den SDS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reilichtmuseum Schwerin Mueß, Neugestaltung öffentlicher Bereich Leistungsgegenstand: Bau eines Unterstandes aus Holz auf dem vorh. Schiffsanleger für den SDS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